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22" w:rsidRDefault="00E81D22" w:rsidP="00E81D22">
      <w:pPr>
        <w:jc w:val="center"/>
        <w:rPr>
          <w:b/>
          <w:color w:val="333333"/>
          <w:sz w:val="28"/>
          <w:szCs w:val="28"/>
          <w:u w:val="single"/>
          <w:lang w:val="uk-UA"/>
        </w:rPr>
      </w:pPr>
      <w:r>
        <w:rPr>
          <w:b/>
          <w:color w:val="333333"/>
          <w:sz w:val="28"/>
          <w:szCs w:val="28"/>
          <w:u w:val="single"/>
          <w:lang w:val="uk-UA"/>
        </w:rPr>
        <w:t xml:space="preserve">  Педагогічні ради</w:t>
      </w:r>
    </w:p>
    <w:p w:rsidR="00E81D22" w:rsidRDefault="00E81D22" w:rsidP="00E81D22">
      <w:pPr>
        <w:rPr>
          <w:b/>
          <w:color w:val="333333"/>
          <w:sz w:val="28"/>
          <w:szCs w:val="28"/>
          <w:u w:val="single"/>
          <w:lang w:val="uk-UA"/>
        </w:rPr>
      </w:pPr>
    </w:p>
    <w:p w:rsidR="00E81D22" w:rsidRPr="002E2761" w:rsidRDefault="00E81D22" w:rsidP="00E81D22">
      <w:pPr>
        <w:jc w:val="center"/>
        <w:rPr>
          <w:b/>
          <w:color w:val="333333"/>
          <w:u w:val="single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65"/>
        <w:gridCol w:w="2432"/>
        <w:gridCol w:w="1537"/>
        <w:gridCol w:w="1276"/>
      </w:tblGrid>
      <w:tr w:rsidR="00E81D22" w:rsidRPr="00B25138" w:rsidTr="00E36116">
        <w:trPr>
          <w:trHeight w:val="448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№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Тема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proofErr w:type="spellStart"/>
            <w:r w:rsidRPr="00B25138">
              <w:rPr>
                <w:b/>
                <w:color w:val="333333"/>
                <w:lang w:val="uk-UA"/>
              </w:rPr>
              <w:t>Відпов</w:t>
            </w:r>
            <w:proofErr w:type="spellEnd"/>
            <w:r w:rsidRPr="00B25138">
              <w:rPr>
                <w:b/>
                <w:color w:val="333333"/>
                <w:lang w:val="uk-UA"/>
              </w:rPr>
              <w:t>.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Прим.</w:t>
            </w:r>
          </w:p>
        </w:tc>
      </w:tr>
      <w:tr w:rsidR="00E81D22" w:rsidRPr="00B25138" w:rsidTr="00E36116">
        <w:trPr>
          <w:trHeight w:val="499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1.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Педагогічна рада №1</w:t>
            </w:r>
            <w:r w:rsidRPr="00B25138">
              <w:rPr>
                <w:lang w:val="uk-UA"/>
              </w:rPr>
              <w:t xml:space="preserve"> </w:t>
            </w:r>
          </w:p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Про підсумки, виклики і</w:t>
            </w:r>
          </w:p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реалії дошкільної освіти в</w:t>
            </w:r>
          </w:p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закладі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30.08.21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555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4765" w:type="dxa"/>
          </w:tcPr>
          <w:p w:rsidR="00E81D22" w:rsidRPr="00B25138" w:rsidRDefault="00E81D22" w:rsidP="00E81D22">
            <w:pPr>
              <w:numPr>
                <w:ilvl w:val="1"/>
                <w:numId w:val="1"/>
              </w:num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 </w:t>
            </w:r>
            <w:proofErr w:type="spellStart"/>
            <w:r w:rsidRPr="00B25138">
              <w:rPr>
                <w:bCs/>
                <w:iCs/>
                <w:color w:val="333333"/>
              </w:rPr>
              <w:t>Аналіз</w:t>
            </w:r>
            <w:proofErr w:type="spellEnd"/>
            <w:r w:rsidRPr="00B25138">
              <w:rPr>
                <w:bCs/>
                <w:iCs/>
                <w:color w:val="333333"/>
              </w:rPr>
              <w:t xml:space="preserve"> </w:t>
            </w:r>
            <w:proofErr w:type="spellStart"/>
            <w:r w:rsidRPr="00B25138">
              <w:rPr>
                <w:bCs/>
                <w:iCs/>
                <w:color w:val="333333"/>
              </w:rPr>
              <w:t>роботи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</w:rPr>
              <w:t>З</w:t>
            </w:r>
            <w:r w:rsidRPr="00B25138">
              <w:rPr>
                <w:bCs/>
                <w:iCs/>
                <w:color w:val="333333"/>
                <w:lang w:val="uk-UA"/>
              </w:rPr>
              <w:t>ДО</w:t>
            </w:r>
            <w:r w:rsidRPr="00B25138">
              <w:rPr>
                <w:bCs/>
                <w:iCs/>
                <w:color w:val="333333"/>
              </w:rPr>
              <w:t xml:space="preserve"> за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 минулий 2020-2021 навчальний </w:t>
            </w:r>
            <w:proofErr w:type="gramStart"/>
            <w:r w:rsidRPr="00B25138">
              <w:rPr>
                <w:bCs/>
                <w:iCs/>
                <w:color w:val="333333"/>
                <w:lang w:val="uk-UA"/>
              </w:rPr>
              <w:t>р</w:t>
            </w:r>
            <w:proofErr w:type="gramEnd"/>
            <w:r w:rsidRPr="00B25138">
              <w:rPr>
                <w:bCs/>
                <w:iCs/>
                <w:color w:val="333333"/>
                <w:lang w:val="uk-UA"/>
              </w:rPr>
              <w:t>ік</w:t>
            </w:r>
            <w:r w:rsidRPr="00B25138">
              <w:rPr>
                <w:bCs/>
                <w:i/>
                <w:iCs/>
                <w:color w:val="333333"/>
                <w:lang w:val="uk-UA"/>
              </w:rPr>
              <w:t>.</w:t>
            </w:r>
          </w:p>
          <w:p w:rsidR="00E81D22" w:rsidRPr="00B25138" w:rsidRDefault="00E81D22" w:rsidP="00E81D22">
            <w:pPr>
              <w:numPr>
                <w:ilvl w:val="1"/>
                <w:numId w:val="1"/>
              </w:num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Про підсумки літнього відпочинку та оздоровлення дітей у закладі дошкільної освіти.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Інформація, довідка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Інформація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О. Корж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М. Северіна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555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4765" w:type="dxa"/>
          </w:tcPr>
          <w:p w:rsidR="00E81D22" w:rsidRPr="00B25138" w:rsidRDefault="00E81D22" w:rsidP="00E81D22">
            <w:pPr>
              <w:numPr>
                <w:ilvl w:val="0"/>
                <w:numId w:val="1"/>
              </w:numPr>
              <w:rPr>
                <w:i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Нормативно-методичне забезпечення організації освітнього процесу.</w:t>
            </w:r>
          </w:p>
          <w:p w:rsidR="00E81D22" w:rsidRPr="00B25138" w:rsidRDefault="00E81D22" w:rsidP="00E81D22">
            <w:pPr>
              <w:numPr>
                <w:ilvl w:val="1"/>
                <w:numId w:val="1"/>
              </w:numPr>
              <w:rPr>
                <w:i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Шляхи впровадження</w:t>
            </w:r>
            <w:r w:rsidRPr="00B25138">
              <w:rPr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Листа МОН України «Щодо</w:t>
            </w:r>
            <w:r>
              <w:rPr>
                <w:bCs/>
                <w:iCs/>
                <w:color w:val="333333"/>
                <w:lang w:val="uk-UA"/>
              </w:rPr>
              <w:t xml:space="preserve"> окремих питань діяльності закладів дошкільної освіти у 2021-2022 навчальному році   №1/9-406 від 10.08</w:t>
            </w:r>
            <w:r w:rsidRPr="00B25138">
              <w:rPr>
                <w:bCs/>
                <w:iCs/>
                <w:color w:val="333333"/>
                <w:lang w:val="uk-UA"/>
              </w:rPr>
              <w:t>.21 року.</w:t>
            </w:r>
          </w:p>
          <w:p w:rsidR="00E81D22" w:rsidRPr="00B25138" w:rsidRDefault="00E81D22" w:rsidP="00E81D22">
            <w:pPr>
              <w:numPr>
                <w:ilvl w:val="1"/>
                <w:numId w:val="1"/>
              </w:numPr>
              <w:rPr>
                <w:i/>
                <w:color w:val="333333"/>
                <w:lang w:val="uk-UA"/>
              </w:rPr>
            </w:pPr>
            <w:r w:rsidRPr="00B25138">
              <w:rPr>
                <w:i/>
                <w:color w:val="333333"/>
                <w:lang w:val="uk-UA"/>
              </w:rPr>
              <w:t xml:space="preserve">  </w:t>
            </w:r>
            <w:r w:rsidRPr="00B25138">
              <w:rPr>
                <w:color w:val="333333"/>
                <w:lang w:val="uk-UA"/>
              </w:rPr>
              <w:t xml:space="preserve">Огляд-коментар сучасної нормативної бази, методичної літератури, </w:t>
            </w:r>
            <w:proofErr w:type="spellStart"/>
            <w:r w:rsidRPr="00B25138">
              <w:rPr>
                <w:color w:val="333333"/>
                <w:lang w:val="uk-UA"/>
              </w:rPr>
              <w:t>інтернет-публікацій</w:t>
            </w:r>
            <w:proofErr w:type="spellEnd"/>
            <w:r w:rsidRPr="00B25138">
              <w:rPr>
                <w:color w:val="333333"/>
                <w:lang w:val="uk-UA"/>
              </w:rPr>
              <w:t xml:space="preserve"> з питань організації освітнього процесу в закладі дошкільної освіти.</w:t>
            </w:r>
          </w:p>
          <w:p w:rsidR="00E81D22" w:rsidRPr="00B25138" w:rsidRDefault="00E81D22" w:rsidP="00E81D22">
            <w:pPr>
              <w:numPr>
                <w:ilvl w:val="1"/>
                <w:numId w:val="1"/>
              </w:numPr>
              <w:rPr>
                <w:i/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Обговорення і схвалення</w:t>
            </w:r>
            <w:r w:rsidRPr="00B25138">
              <w:rPr>
                <w:i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плану</w:t>
            </w:r>
            <w:r w:rsidRPr="00B25138">
              <w:rPr>
                <w:i/>
                <w:color w:val="333333"/>
                <w:lang w:val="uk-UA"/>
              </w:rPr>
              <w:t xml:space="preserve"> </w:t>
            </w:r>
            <w:r w:rsidRPr="00B25138">
              <w:rPr>
                <w:color w:val="333333"/>
                <w:lang w:val="uk-UA"/>
              </w:rPr>
              <w:t xml:space="preserve">та пріоритетних напрямків роботи на 2021-2022 навчальний рік </w:t>
            </w:r>
            <w:r w:rsidRPr="00B25138">
              <w:rPr>
                <w:bCs/>
                <w:iCs/>
                <w:color w:val="333333"/>
                <w:lang w:val="uk-UA"/>
              </w:rPr>
              <w:t>роботи закладу.</w:t>
            </w:r>
          </w:p>
          <w:p w:rsidR="00E81D22" w:rsidRPr="00B25138" w:rsidRDefault="00E81D22" w:rsidP="00E81D22">
            <w:pPr>
              <w:numPr>
                <w:ilvl w:val="1"/>
                <w:numId w:val="1"/>
              </w:numPr>
              <w:rPr>
                <w:i/>
                <w:color w:val="333333"/>
                <w:lang w:val="uk-UA"/>
              </w:rPr>
            </w:pPr>
            <w:r w:rsidRPr="00B25138">
              <w:rPr>
                <w:i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Обговорення і затвердження річного</w:t>
            </w:r>
            <w:r w:rsidRPr="00B25138">
              <w:rPr>
                <w:i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плану роботи практичного психолога.</w:t>
            </w:r>
          </w:p>
          <w:p w:rsidR="00E81D22" w:rsidRPr="00B25138" w:rsidRDefault="00E81D22" w:rsidP="00E81D22">
            <w:pPr>
              <w:numPr>
                <w:ilvl w:val="1"/>
                <w:numId w:val="1"/>
              </w:numPr>
              <w:rPr>
                <w:color w:val="333333"/>
                <w:lang w:val="uk-UA"/>
              </w:rPr>
            </w:pPr>
            <w:r w:rsidRPr="00B25138">
              <w:rPr>
                <w:i/>
                <w:color w:val="333333"/>
                <w:lang w:val="uk-UA"/>
              </w:rPr>
              <w:t xml:space="preserve">  </w:t>
            </w:r>
            <w:r w:rsidRPr="00B25138">
              <w:rPr>
                <w:color w:val="333333"/>
                <w:lang w:val="uk-UA"/>
              </w:rPr>
              <w:t xml:space="preserve">Затвердження: </w:t>
            </w:r>
          </w:p>
          <w:p w:rsidR="00E81D22" w:rsidRPr="00B25138" w:rsidRDefault="00E81D22" w:rsidP="00E81D22">
            <w:pPr>
              <w:numPr>
                <w:ilvl w:val="0"/>
                <w:numId w:val="2"/>
              </w:numPr>
              <w:rPr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освітніх програм (додаткових комплексних, парціальних,) організації освітнього процесу у 2021-2022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н.р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>.</w:t>
            </w:r>
          </w:p>
          <w:p w:rsidR="00E81D22" w:rsidRPr="00B25138" w:rsidRDefault="00E81D22" w:rsidP="00E81D22">
            <w:pPr>
              <w:numPr>
                <w:ilvl w:val="0"/>
                <w:numId w:val="2"/>
              </w:numPr>
              <w:rPr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форми планування освітнього  процесу;</w:t>
            </w:r>
          </w:p>
          <w:p w:rsidR="00E81D22" w:rsidRPr="00B25138" w:rsidRDefault="00E81D22" w:rsidP="00E81D22">
            <w:pPr>
              <w:numPr>
                <w:ilvl w:val="0"/>
                <w:numId w:val="2"/>
              </w:numPr>
              <w:rPr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орієнтовного розподілу занять на тиждень;</w:t>
            </w:r>
          </w:p>
          <w:p w:rsidR="00E81D22" w:rsidRPr="00B25138" w:rsidRDefault="00E81D22" w:rsidP="00E81D22">
            <w:pPr>
              <w:numPr>
                <w:ilvl w:val="0"/>
                <w:numId w:val="2"/>
              </w:numPr>
              <w:rPr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розпорядку дня;</w:t>
            </w:r>
          </w:p>
          <w:p w:rsidR="00E81D22" w:rsidRPr="00B25138" w:rsidRDefault="00E81D22" w:rsidP="00E81D22">
            <w:pPr>
              <w:numPr>
                <w:ilvl w:val="0"/>
                <w:numId w:val="2"/>
              </w:numPr>
              <w:rPr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графіку роботи та парціальних програм гуртків;</w:t>
            </w:r>
          </w:p>
          <w:p w:rsidR="00E81D22" w:rsidRPr="00B25138" w:rsidRDefault="00E81D22" w:rsidP="00E81D22">
            <w:pPr>
              <w:numPr>
                <w:ilvl w:val="0"/>
                <w:numId w:val="2"/>
              </w:numPr>
              <w:rPr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плану заходів щодо зміцнення здоров’я дітей та плану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корекційної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роботи в логопедичній групі;</w:t>
            </w:r>
          </w:p>
          <w:p w:rsidR="00E81D22" w:rsidRPr="00B25138" w:rsidRDefault="00E81D22" w:rsidP="00E81D22">
            <w:pPr>
              <w:pStyle w:val="a3"/>
              <w:numPr>
                <w:ilvl w:val="0"/>
                <w:numId w:val="2"/>
              </w:num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Обговорення і схвалення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Проєкту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освітньої програми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закладу на новий навчальний</w:t>
            </w:r>
            <w:r>
              <w:rPr>
                <w:bCs/>
                <w:iCs/>
                <w:color w:val="333333"/>
                <w:lang w:val="uk-UA"/>
              </w:rPr>
              <w:t xml:space="preserve"> рік.</w:t>
            </w:r>
          </w:p>
          <w:p w:rsidR="00E81D22" w:rsidRPr="00B25138" w:rsidRDefault="00E81D22" w:rsidP="00E81D22">
            <w:pPr>
              <w:pStyle w:val="a3"/>
              <w:numPr>
                <w:ilvl w:val="0"/>
                <w:numId w:val="2"/>
              </w:num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 Обговорення і схвалення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Плану роботи зі школою з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урахуванням рекомендацій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щодо забезпечення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lastRenderedPageBreak/>
              <w:t>наступності у впровадженні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333333"/>
                <w:lang w:val="uk-UA"/>
              </w:rPr>
              <w:t>особи</w:t>
            </w:r>
            <w:r w:rsidRPr="00B25138">
              <w:rPr>
                <w:bCs/>
                <w:iCs/>
                <w:color w:val="333333"/>
                <w:lang w:val="uk-UA"/>
              </w:rPr>
              <w:t>стіно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орієнтованої</w:t>
            </w:r>
            <w:r>
              <w:rPr>
                <w:bCs/>
                <w:iCs/>
                <w:color w:val="333333"/>
                <w:lang w:val="uk-UA"/>
              </w:rPr>
              <w:t xml:space="preserve">  </w:t>
            </w:r>
            <w:r w:rsidRPr="00B25138">
              <w:rPr>
                <w:bCs/>
                <w:iCs/>
                <w:color w:val="333333"/>
                <w:lang w:val="uk-UA"/>
              </w:rPr>
              <w:t>моделі освіти в дошкільній та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початковій ланках освіти</w:t>
            </w:r>
            <w:r>
              <w:rPr>
                <w:bCs/>
                <w:iCs/>
                <w:color w:val="333333"/>
                <w:lang w:val="uk-UA"/>
              </w:rPr>
              <w:t>.</w:t>
            </w:r>
          </w:p>
          <w:p w:rsidR="00E81D22" w:rsidRPr="00B25138" w:rsidRDefault="00E81D22" w:rsidP="00E81D22">
            <w:pPr>
              <w:pStyle w:val="a3"/>
              <w:numPr>
                <w:ilvl w:val="0"/>
                <w:numId w:val="2"/>
              </w:numPr>
              <w:rPr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Затвердження складу педагогічної ради, вибори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секретаря педагогічної ради.</w:t>
            </w:r>
          </w:p>
          <w:p w:rsidR="00E81D22" w:rsidRPr="00B25138" w:rsidRDefault="00E81D22" w:rsidP="00E36116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lastRenderedPageBreak/>
              <w:t>Інформація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Інформація, рекомендації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Коментар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Обговорення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Обговорення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Методичні рекомендації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О. Корж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І. Коваленко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К. Іванченко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lastRenderedPageBreak/>
              <w:t xml:space="preserve">В. Яковлєва 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Проекти планів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Проект програми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Проект плану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448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lastRenderedPageBreak/>
              <w:t>№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Тема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proofErr w:type="spellStart"/>
            <w:r w:rsidRPr="00B25138">
              <w:rPr>
                <w:color w:val="333333"/>
                <w:lang w:val="uk-UA"/>
              </w:rPr>
              <w:t>Відпов</w:t>
            </w:r>
            <w:proofErr w:type="spellEnd"/>
            <w:r w:rsidRPr="00B25138">
              <w:rPr>
                <w:color w:val="333333"/>
                <w:lang w:val="uk-UA"/>
              </w:rPr>
              <w:t>.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Прим.</w:t>
            </w:r>
          </w:p>
        </w:tc>
      </w:tr>
      <w:tr w:rsidR="00E81D22" w:rsidRPr="00B25138" w:rsidTr="00E36116">
        <w:trPr>
          <w:trHeight w:val="295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2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Педагогічна рада №4</w:t>
            </w:r>
            <w:r w:rsidRPr="00B25138">
              <w:rPr>
                <w:b/>
                <w:lang w:val="uk-UA"/>
              </w:rPr>
              <w:t xml:space="preserve">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 xml:space="preserve">Про STREAM-освіту як інноваційний підхід до формування базових </w:t>
            </w:r>
            <w:proofErr w:type="spellStart"/>
            <w:r w:rsidRPr="00B25138">
              <w:rPr>
                <w:b/>
                <w:color w:val="333333"/>
                <w:lang w:val="uk-UA"/>
              </w:rPr>
              <w:t>компетенцій</w:t>
            </w:r>
            <w:proofErr w:type="spellEnd"/>
            <w:r w:rsidRPr="00B25138">
              <w:rPr>
                <w:b/>
                <w:color w:val="333333"/>
                <w:lang w:val="uk-UA"/>
              </w:rPr>
              <w:t xml:space="preserve"> дітей дошкільного віку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19.05.2022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1395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1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Про хід виконання рішень педагогічної ради №4 від 27.01.2021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Тема: «Формування у дошкільників   екологічної свідомості, навичок практичного життя в рамках впровадження альтернативної програми «STREAM-освіта, або стежинки у Всесвіт» 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Інформація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О. Корж 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693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2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 STREAM-освіта: розвиваємо критичне мислення дошкільнят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Доповідь, тези, методичні рекомендації, мультимедійна презентація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693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3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Про форми прояву і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прийоми розвитку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критичного мислення у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дошкільнят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Співдоповідь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І. Коваленко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840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4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Про дослідницьку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діяльність екологічного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змісту в освітній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діяльності з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дошкільниками за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підходами STREAM –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освіти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proofErr w:type="spellStart"/>
            <w:r w:rsidRPr="00B25138">
              <w:rPr>
                <w:color w:val="333333"/>
                <w:lang w:val="uk-UA"/>
              </w:rPr>
              <w:t>Відеопрезентація</w:t>
            </w:r>
            <w:proofErr w:type="spellEnd"/>
            <w:r w:rsidRPr="00B25138">
              <w:rPr>
                <w:color w:val="333333"/>
                <w:lang w:val="uk-UA"/>
              </w:rPr>
              <w:t xml:space="preserve"> досвіду роботи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Ю. Лукаш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Т. </w:t>
            </w:r>
            <w:proofErr w:type="spellStart"/>
            <w:r w:rsidRPr="00B25138">
              <w:rPr>
                <w:color w:val="333333"/>
                <w:lang w:val="uk-UA"/>
              </w:rPr>
              <w:t>Лавріненко</w:t>
            </w:r>
            <w:proofErr w:type="spellEnd"/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666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5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Про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фрактали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>, мистецтво,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винахідництво як основні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підходи STREAM – освіти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до формування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математичної компетенції. 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З досвіду роботи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Л.</w:t>
            </w:r>
            <w:proofErr w:type="spellStart"/>
            <w:r w:rsidRPr="00B25138">
              <w:rPr>
                <w:color w:val="333333"/>
                <w:lang w:val="uk-UA"/>
              </w:rPr>
              <w:t>Кримець</w:t>
            </w:r>
            <w:proofErr w:type="spellEnd"/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693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6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Досліди в мистецтві</w:t>
            </w:r>
            <w:r w:rsidRPr="00484829">
              <w:rPr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з використанням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підходів  STREAM –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освіти  як основа мистецько-творчої компетенції дітей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З досвіду роботи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Н. Покутна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693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7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Інноваційні форми та методи організації освітньої діяльності дошкільників за альтернативною програмою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Презентація досвіду роботи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А. Дзюба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С.Панасенко 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693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8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Про стан запровадження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і реалізацію освітніх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завдань розділу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«Природни</w:t>
            </w:r>
            <w:r>
              <w:rPr>
                <w:bCs/>
                <w:iCs/>
                <w:color w:val="333333"/>
                <w:lang w:val="uk-UA"/>
              </w:rPr>
              <w:t>чі науки»</w:t>
            </w:r>
            <w:r w:rsidRPr="00B25138">
              <w:rPr>
                <w:bCs/>
                <w:iCs/>
                <w:color w:val="333333"/>
                <w:lang w:val="uk-UA"/>
              </w:rPr>
              <w:t>, або Подорож Всесвітом.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Аналіз, довідка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379"/>
        </w:trPr>
        <w:tc>
          <w:tcPr>
            <w:tcW w:w="48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ІІ</w:t>
            </w:r>
          </w:p>
        </w:tc>
        <w:tc>
          <w:tcPr>
            <w:tcW w:w="4765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Затвердження плану підвищення кваліфікації педагогічних працівників на 2021 рік</w:t>
            </w:r>
          </w:p>
        </w:tc>
        <w:tc>
          <w:tcPr>
            <w:tcW w:w="243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План</w:t>
            </w:r>
          </w:p>
        </w:tc>
        <w:tc>
          <w:tcPr>
            <w:tcW w:w="1537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В. Яковлєва</w:t>
            </w:r>
          </w:p>
        </w:tc>
        <w:tc>
          <w:tcPr>
            <w:tcW w:w="127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</w:tbl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E81D22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5103"/>
        <w:gridCol w:w="1994"/>
        <w:gridCol w:w="1922"/>
        <w:gridCol w:w="898"/>
      </w:tblGrid>
      <w:tr w:rsidR="00E81D22" w:rsidRPr="00B25138" w:rsidTr="00E36116">
        <w:trPr>
          <w:trHeight w:val="448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№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Тема</w:t>
            </w: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proofErr w:type="spellStart"/>
            <w:r w:rsidRPr="00B25138">
              <w:rPr>
                <w:color w:val="333333"/>
                <w:lang w:val="uk-UA"/>
              </w:rPr>
              <w:t>Відпов</w:t>
            </w:r>
            <w:proofErr w:type="spellEnd"/>
            <w:r w:rsidRPr="00B25138">
              <w:rPr>
                <w:color w:val="333333"/>
                <w:lang w:val="uk-UA"/>
              </w:rPr>
              <w:t>.</w:t>
            </w:r>
          </w:p>
        </w:tc>
        <w:tc>
          <w:tcPr>
            <w:tcW w:w="898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Прим.</w:t>
            </w:r>
          </w:p>
        </w:tc>
      </w:tr>
      <w:tr w:rsidR="00E81D22" w:rsidRPr="00B25138" w:rsidTr="00E36116">
        <w:trPr>
          <w:trHeight w:val="295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4.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Педагогічна рада №3</w:t>
            </w:r>
          </w:p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 xml:space="preserve">       Удосконалення</w:t>
            </w:r>
            <w:r w:rsidRPr="00B25138">
              <w:t xml:space="preserve"> </w:t>
            </w:r>
            <w:r w:rsidRPr="00B25138">
              <w:rPr>
                <w:b/>
                <w:color w:val="333333"/>
                <w:lang w:val="uk-UA"/>
              </w:rPr>
              <w:t>змісту фізкультурно</w:t>
            </w:r>
            <w:r>
              <w:rPr>
                <w:b/>
                <w:color w:val="333333"/>
                <w:lang w:val="uk-UA"/>
              </w:rPr>
              <w:t>-</w:t>
            </w:r>
            <w:r w:rsidRPr="00B25138">
              <w:rPr>
                <w:b/>
                <w:color w:val="333333"/>
                <w:lang w:val="uk-UA"/>
              </w:rPr>
              <w:t>оздоровчої роботи з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Pr="00B25138">
              <w:rPr>
                <w:b/>
                <w:color w:val="333333"/>
                <w:lang w:val="uk-UA"/>
              </w:rPr>
              <w:t>дошкільниками в сучасних умовах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27.01.2022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898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1127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en-US"/>
              </w:rPr>
              <w:t>I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1.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Про хід виконання рішень педагогічної ради №3 від 28.01.20201Тема: «Формування у дошкільників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здоров’язберігаючої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компетентності засобами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валеологічного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та фізичного виховання </w:t>
            </w: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Інформація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</w:tc>
        <w:tc>
          <w:tcPr>
            <w:tcW w:w="898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1127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2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>
              <w:rPr>
                <w:bCs/>
                <w:iCs/>
                <w:color w:val="333333"/>
                <w:lang w:val="uk-UA"/>
              </w:rPr>
              <w:t>У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 здоровому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тілі-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здоровий дух: оптимізуємо фізичний розвиток дошкільників.</w:t>
            </w: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Доповідь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</w:tc>
        <w:tc>
          <w:tcPr>
            <w:tcW w:w="898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279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3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Про створення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безпечного освітнього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середовища в закладі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освіти та попередження і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протидії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булінгу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за Листом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МОН від 14.08.2020 № 1/9-436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Презентація, рекомендації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І. Коваленко</w:t>
            </w:r>
          </w:p>
        </w:tc>
        <w:tc>
          <w:tcPr>
            <w:tcW w:w="898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983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4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Розвиток фізичних якостей дошкільників за допомогою елементів спортивних ігор</w:t>
            </w: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З досвіду роботи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Т. Боброва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898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1296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5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Про складові ефективної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системи роботи зі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здорового способу життя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З досвіду роботи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І. Косенко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Ю. Король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Т. </w:t>
            </w:r>
            <w:proofErr w:type="spellStart"/>
            <w:r w:rsidRPr="00B25138">
              <w:rPr>
                <w:color w:val="333333"/>
                <w:lang w:val="uk-UA"/>
              </w:rPr>
              <w:t>Стромиленко</w:t>
            </w:r>
            <w:proofErr w:type="spellEnd"/>
          </w:p>
        </w:tc>
        <w:tc>
          <w:tcPr>
            <w:tcW w:w="898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798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6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Використання</w:t>
            </w:r>
            <w:r>
              <w:rPr>
                <w:bCs/>
                <w:iCs/>
                <w:color w:val="333333"/>
                <w:lang w:val="uk-UA"/>
              </w:rPr>
              <w:t xml:space="preserve"> 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руханок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і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фізкультхвилинок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для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оптимізації рухового режиму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З досвіду  роботи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С.Панасенко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Ю.Лукаш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898" w:type="dxa"/>
            <w:vMerge w:val="restart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848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sz w:val="28"/>
                <w:szCs w:val="28"/>
                <w:lang w:val="uk-UA"/>
              </w:rPr>
            </w:pPr>
            <w:r w:rsidRPr="00B25138">
              <w:rPr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Про дотримання рухового режиму в ЗДО</w:t>
            </w: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Аналітична довідка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В. Яковлєва</w:t>
            </w:r>
          </w:p>
        </w:tc>
        <w:tc>
          <w:tcPr>
            <w:tcW w:w="898" w:type="dxa"/>
            <w:vMerge/>
          </w:tcPr>
          <w:p w:rsidR="00E81D22" w:rsidRPr="00B25138" w:rsidRDefault="00E81D22" w:rsidP="00E36116">
            <w:pPr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</w:tr>
      <w:tr w:rsidR="00E81D22" w:rsidRPr="00B25138" w:rsidTr="00E36116">
        <w:trPr>
          <w:trHeight w:val="860"/>
        </w:trPr>
        <w:tc>
          <w:tcPr>
            <w:tcW w:w="479" w:type="dxa"/>
          </w:tcPr>
          <w:p w:rsidR="00E81D22" w:rsidRPr="00B25138" w:rsidRDefault="00E81D22" w:rsidP="00E36116">
            <w:pPr>
              <w:rPr>
                <w:color w:val="333333"/>
                <w:sz w:val="28"/>
                <w:szCs w:val="28"/>
                <w:lang w:val="uk-UA"/>
              </w:rPr>
            </w:pPr>
            <w:r w:rsidRPr="00B25138">
              <w:rPr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Аналіз захворювання та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харчування дітей за 2021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рік та обговорення </w:t>
            </w:r>
            <w:r>
              <w:rPr>
                <w:bCs/>
                <w:iCs/>
                <w:color w:val="333333"/>
                <w:lang w:val="uk-UA"/>
              </w:rPr>
              <w:t xml:space="preserve">проекту 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плану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фізкультурнооздоровчої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роботи на 2022 рік.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</w:tc>
        <w:tc>
          <w:tcPr>
            <w:tcW w:w="1994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Порівняльний аналіз, проект плану</w:t>
            </w:r>
          </w:p>
        </w:tc>
        <w:tc>
          <w:tcPr>
            <w:tcW w:w="1922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О. Корж,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М. Северіна</w:t>
            </w:r>
          </w:p>
        </w:tc>
        <w:tc>
          <w:tcPr>
            <w:tcW w:w="898" w:type="dxa"/>
            <w:vMerge/>
          </w:tcPr>
          <w:p w:rsidR="00E81D22" w:rsidRPr="00B25138" w:rsidRDefault="00E81D22" w:rsidP="00E36116">
            <w:pPr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E81D22" w:rsidRPr="00B25138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Pr="00B25138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Pr="00B25138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Pr="00B25138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Default="00E81D22" w:rsidP="00E81D22">
      <w:pPr>
        <w:rPr>
          <w:b/>
          <w:color w:val="333333"/>
          <w:sz w:val="28"/>
          <w:szCs w:val="28"/>
          <w:lang w:val="uk-UA"/>
        </w:rPr>
      </w:pPr>
    </w:p>
    <w:p w:rsidR="00E81D22" w:rsidRPr="00B25138" w:rsidRDefault="00E81D22" w:rsidP="00E81D22">
      <w:pPr>
        <w:rPr>
          <w:b/>
          <w:color w:val="333333"/>
          <w:sz w:val="28"/>
          <w:szCs w:val="28"/>
          <w:lang w:val="uk-UA"/>
        </w:rPr>
      </w:pPr>
      <w:bookmarkStart w:id="0" w:name="_GoBack"/>
      <w:bookmarkEnd w:id="0"/>
    </w:p>
    <w:tbl>
      <w:tblPr>
        <w:tblW w:w="10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10"/>
        <w:gridCol w:w="2156"/>
        <w:gridCol w:w="2050"/>
      </w:tblGrid>
      <w:tr w:rsidR="00E81D22" w:rsidRPr="00B25138" w:rsidTr="00E36116">
        <w:trPr>
          <w:trHeight w:val="448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№</w:t>
            </w: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Тема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Термін, форми роботи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proofErr w:type="spellStart"/>
            <w:r w:rsidRPr="00B25138">
              <w:rPr>
                <w:color w:val="333333"/>
                <w:lang w:val="uk-UA"/>
              </w:rPr>
              <w:t>Відпов</w:t>
            </w:r>
            <w:proofErr w:type="spellEnd"/>
            <w:r w:rsidRPr="00B25138">
              <w:rPr>
                <w:color w:val="333333"/>
                <w:lang w:val="uk-UA"/>
              </w:rPr>
              <w:t>.</w:t>
            </w:r>
          </w:p>
        </w:tc>
      </w:tr>
      <w:tr w:rsidR="00E81D22" w:rsidRPr="00B25138" w:rsidTr="00E36116">
        <w:trPr>
          <w:trHeight w:val="295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Педагогічна рада №2</w:t>
            </w:r>
          </w:p>
          <w:p w:rsidR="00E81D22" w:rsidRPr="00B25138" w:rsidRDefault="00E81D22" w:rsidP="00E36116">
            <w:pPr>
              <w:rPr>
                <w:b/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 xml:space="preserve">Формування у дошкільників навичок соціальної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b/>
                <w:color w:val="333333"/>
                <w:lang w:val="uk-UA"/>
              </w:rPr>
              <w:t>взаємодії під час творчих ігор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25.11.2021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1127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1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Про хід виконання рішень педагогічної ради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№2 від 26.11.2020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Тема: «Удосконалення взаємодії всіх учасників 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освітнього процесу засобами ІКТ»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Інформація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</w:tc>
      </w:tr>
      <w:tr w:rsidR="00E81D22" w:rsidRPr="00B25138" w:rsidTr="00E36116">
        <w:trPr>
          <w:trHeight w:val="1127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   2</w:t>
            </w: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Виховуємо соціально компетентного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громадянина у грі.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Доповідь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В. Яковлєва </w:t>
            </w:r>
          </w:p>
        </w:tc>
      </w:tr>
      <w:tr w:rsidR="00E81D22" w:rsidRPr="00B25138" w:rsidTr="00E36116">
        <w:trPr>
          <w:trHeight w:val="279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3</w:t>
            </w: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Не заважайте дітям грати - приєднуйтеся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Інформація, рекомендації 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І. Коваленко</w:t>
            </w:r>
          </w:p>
        </w:tc>
      </w:tr>
      <w:tr w:rsidR="00E81D22" w:rsidRPr="00B25138" w:rsidTr="00E36116">
        <w:trPr>
          <w:trHeight w:val="832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4</w:t>
            </w: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Вплив </w:t>
            </w:r>
            <w:proofErr w:type="spellStart"/>
            <w:r w:rsidRPr="00B25138">
              <w:rPr>
                <w:bCs/>
                <w:iCs/>
                <w:color w:val="333333"/>
                <w:lang w:val="uk-UA"/>
              </w:rPr>
              <w:t>соціоігрових</w:t>
            </w:r>
            <w:proofErr w:type="spellEnd"/>
            <w:r w:rsidRPr="00B25138">
              <w:rPr>
                <w:bCs/>
                <w:iCs/>
                <w:color w:val="333333"/>
                <w:lang w:val="uk-UA"/>
              </w:rPr>
              <w:t xml:space="preserve"> ситуацій на розвиток соціальних </w:t>
            </w:r>
            <w:r>
              <w:rPr>
                <w:bCs/>
                <w:iCs/>
                <w:color w:val="333333"/>
                <w:lang w:val="uk-UA"/>
              </w:rPr>
              <w:t xml:space="preserve"> </w:t>
            </w:r>
            <w:r w:rsidRPr="00B25138">
              <w:rPr>
                <w:bCs/>
                <w:iCs/>
                <w:color w:val="333333"/>
                <w:lang w:val="uk-UA"/>
              </w:rPr>
              <w:t>навичок дітей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З досвіду роботи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Н. Голубкова.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С. Панасенко</w:t>
            </w:r>
          </w:p>
        </w:tc>
      </w:tr>
      <w:tr w:rsidR="00E81D22" w:rsidRPr="00B25138" w:rsidTr="00E36116">
        <w:trPr>
          <w:trHeight w:val="1274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5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Самостійні ігри</w:t>
            </w:r>
            <w:r>
              <w:rPr>
                <w:bCs/>
                <w:iCs/>
                <w:color w:val="333333"/>
                <w:lang w:val="uk-UA"/>
              </w:rPr>
              <w:t xml:space="preserve"> як засіб збагачення соціального</w:t>
            </w:r>
            <w:r w:rsidRPr="00B25138">
              <w:rPr>
                <w:bCs/>
                <w:iCs/>
                <w:color w:val="333333"/>
                <w:lang w:val="uk-UA"/>
              </w:rPr>
              <w:t xml:space="preserve"> досвіду дітей.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З досвіду роботи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 xml:space="preserve">Ю. Лукаш 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Ю.Король</w:t>
            </w:r>
          </w:p>
        </w:tc>
      </w:tr>
      <w:tr w:rsidR="00E81D22" w:rsidRPr="00B25138" w:rsidTr="00E36116">
        <w:trPr>
          <w:trHeight w:val="798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6</w:t>
            </w: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«Дитячі ігри – дзеркало суспільства»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Практикум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В. Яковлєва</w:t>
            </w: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</w:tc>
      </w:tr>
      <w:tr w:rsidR="00E81D22" w:rsidRPr="00B25138" w:rsidTr="00E36116">
        <w:trPr>
          <w:trHeight w:val="1361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ind w:left="664"/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  7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Цілісність, системність і послідовність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планування й організації ігрової діяльності,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спрямованої на розвиток соціально-моральних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   якостей дітей»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Аналітична довідка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В. Яковлєва</w:t>
            </w:r>
          </w:p>
        </w:tc>
      </w:tr>
      <w:tr w:rsidR="00E81D22" w:rsidRPr="00B25138" w:rsidTr="00E36116">
        <w:trPr>
          <w:trHeight w:val="860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 8</w:t>
            </w: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 xml:space="preserve">Підсумки конкурсу-огляду з наповнення </w:t>
            </w:r>
          </w:p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осередків сюжетно-рольових ігор.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Наказ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В. Яковлєва</w:t>
            </w:r>
          </w:p>
        </w:tc>
      </w:tr>
      <w:tr w:rsidR="00E81D22" w:rsidRPr="00B25138" w:rsidTr="00E36116">
        <w:trPr>
          <w:trHeight w:val="860"/>
        </w:trPr>
        <w:tc>
          <w:tcPr>
            <w:tcW w:w="851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en-US"/>
              </w:rPr>
              <w:t>II</w:t>
            </w:r>
          </w:p>
        </w:tc>
        <w:tc>
          <w:tcPr>
            <w:tcW w:w="5410" w:type="dxa"/>
          </w:tcPr>
          <w:p w:rsidR="00E81D22" w:rsidRPr="00B25138" w:rsidRDefault="00E81D22" w:rsidP="00E36116">
            <w:pPr>
              <w:rPr>
                <w:bCs/>
                <w:iCs/>
                <w:color w:val="333333"/>
                <w:lang w:val="uk-UA"/>
              </w:rPr>
            </w:pPr>
            <w:r w:rsidRPr="00B25138">
              <w:rPr>
                <w:bCs/>
                <w:iCs/>
                <w:color w:val="333333"/>
                <w:lang w:val="uk-UA"/>
              </w:rPr>
              <w:t>Затвердження плану підвищення кваліфікації педагогічних працівників на 2022 рік</w:t>
            </w:r>
          </w:p>
        </w:tc>
        <w:tc>
          <w:tcPr>
            <w:tcW w:w="2156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План</w:t>
            </w:r>
          </w:p>
        </w:tc>
        <w:tc>
          <w:tcPr>
            <w:tcW w:w="2050" w:type="dxa"/>
          </w:tcPr>
          <w:p w:rsidR="00E81D22" w:rsidRPr="00B25138" w:rsidRDefault="00E81D22" w:rsidP="00E36116">
            <w:pPr>
              <w:rPr>
                <w:color w:val="333333"/>
                <w:lang w:val="uk-UA"/>
              </w:rPr>
            </w:pPr>
            <w:r w:rsidRPr="00B25138">
              <w:rPr>
                <w:color w:val="333333"/>
                <w:lang w:val="uk-UA"/>
              </w:rPr>
              <w:t>В. Яковлєва</w:t>
            </w:r>
          </w:p>
        </w:tc>
      </w:tr>
    </w:tbl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E81D22" w:rsidRPr="00B25138" w:rsidRDefault="00E81D22" w:rsidP="00E81D22">
      <w:pPr>
        <w:rPr>
          <w:color w:val="333333"/>
          <w:lang w:val="uk-UA"/>
        </w:rPr>
      </w:pPr>
    </w:p>
    <w:p w:rsidR="00097241" w:rsidRDefault="00097241"/>
    <w:sectPr w:rsidR="0009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4CA"/>
    <w:multiLevelType w:val="hybridMultilevel"/>
    <w:tmpl w:val="519C5A10"/>
    <w:lvl w:ilvl="0" w:tplc="92AEC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4B81"/>
    <w:multiLevelType w:val="multilevel"/>
    <w:tmpl w:val="C5CE08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4"/>
    <w:rsid w:val="00097241"/>
    <w:rsid w:val="004909E4"/>
    <w:rsid w:val="00E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Company>*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2021-12-16T07:22:00Z</dcterms:created>
  <dcterms:modified xsi:type="dcterms:W3CDTF">2021-12-16T07:24:00Z</dcterms:modified>
</cp:coreProperties>
</file>